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6BCFD" w14:textId="77777777" w:rsidR="0062485F" w:rsidRDefault="0062485F" w:rsidP="006248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</w:p>
    <w:p w14:paraId="34BCE7D0" w14:textId="77777777" w:rsidR="0062485F" w:rsidRDefault="0062485F" w:rsidP="006248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(letras maiúsculas, centralizado, negrito, espaçamento 1,5)</w:t>
      </w:r>
    </w:p>
    <w:p w14:paraId="3A8C32E7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898E47" w14:textId="77777777" w:rsidR="0062485F" w:rsidRPr="007A4D41" w:rsidRDefault="0062485F" w:rsidP="00624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D41">
        <w:rPr>
          <w:rFonts w:ascii="Times New Roman" w:hAnsi="Times New Roman" w:cs="Times New Roman"/>
          <w:b/>
          <w:sz w:val="24"/>
          <w:szCs w:val="24"/>
        </w:rPr>
        <w:t xml:space="preserve">RESUMO: </w:t>
      </w:r>
      <w:r w:rsidRPr="007A4D41">
        <w:rPr>
          <w:rFonts w:ascii="Times New Roman" w:hAnsi="Times New Roman" w:cs="Times New Roman"/>
          <w:sz w:val="24"/>
          <w:szCs w:val="24"/>
        </w:rPr>
        <w:t xml:space="preserve">O resumo do artigo deverá conter uma abordagem geral do trabalho, abordando, de forma sintetizada, todos os tópicos que foram tratados no trabalho. Deverá conter entre 150 a 250 palavras, de forma justificada, com espaçamento simples. A palavra “Resumo” deverá estar em negrito e letras maiúsculas. </w:t>
      </w:r>
    </w:p>
    <w:p w14:paraId="4B2402C6" w14:textId="77777777" w:rsidR="0062485F" w:rsidRPr="007A4D41" w:rsidRDefault="0062485F" w:rsidP="00624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B3C9F" w14:textId="77777777" w:rsidR="0062485F" w:rsidRPr="007A4D41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D41"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 w:rsidRPr="007A4D41">
        <w:rPr>
          <w:rFonts w:ascii="Times New Roman" w:hAnsi="Times New Roman" w:cs="Times New Roman"/>
          <w:sz w:val="24"/>
          <w:szCs w:val="24"/>
        </w:rPr>
        <w:t>de três a cinco palavras, separadas por ponto e vírgula.</w:t>
      </w:r>
    </w:p>
    <w:p w14:paraId="5BA17FAB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BB024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1E9139EF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684C08" w14:textId="77777777" w:rsidR="0062485F" w:rsidRPr="007A4D41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A4D41">
        <w:rPr>
          <w:rFonts w:ascii="Times New Roman" w:hAnsi="Times New Roman" w:cs="Times New Roman"/>
          <w:sz w:val="24"/>
          <w:szCs w:val="24"/>
        </w:rPr>
        <w:t xml:space="preserve">A seção "Introdução" deve ser iniciada com o título em letras maiúsculas, </w:t>
      </w:r>
      <w:r w:rsidRPr="007A4D41">
        <w:rPr>
          <w:rFonts w:ascii="Times New Roman" w:hAnsi="Times New Roman" w:cs="Times New Roman"/>
          <w:bCs/>
          <w:sz w:val="24"/>
          <w:szCs w:val="24"/>
        </w:rPr>
        <w:t>sem numeração</w:t>
      </w:r>
      <w:r w:rsidRPr="007A4D41">
        <w:rPr>
          <w:rFonts w:ascii="Times New Roman" w:hAnsi="Times New Roman" w:cs="Times New Roman"/>
          <w:sz w:val="24"/>
          <w:szCs w:val="24"/>
        </w:rPr>
        <w:t xml:space="preserve">, em </w:t>
      </w:r>
      <w:r w:rsidRPr="007A4D41">
        <w:rPr>
          <w:rFonts w:ascii="Times New Roman" w:hAnsi="Times New Roman" w:cs="Times New Roman"/>
          <w:bCs/>
          <w:sz w:val="24"/>
          <w:szCs w:val="24"/>
        </w:rPr>
        <w:t>negrito</w:t>
      </w:r>
      <w:r w:rsidRPr="007A4D41">
        <w:rPr>
          <w:rFonts w:ascii="Times New Roman" w:hAnsi="Times New Roman" w:cs="Times New Roman"/>
          <w:sz w:val="24"/>
          <w:szCs w:val="24"/>
        </w:rPr>
        <w:t xml:space="preserve">, com </w:t>
      </w:r>
      <w:r w:rsidRPr="007A4D41">
        <w:rPr>
          <w:rFonts w:ascii="Times New Roman" w:hAnsi="Times New Roman" w:cs="Times New Roman"/>
          <w:bCs/>
          <w:sz w:val="24"/>
          <w:szCs w:val="24"/>
        </w:rPr>
        <w:t>alinhamento à esquerda</w:t>
      </w:r>
      <w:r w:rsidRPr="007A4D41">
        <w:rPr>
          <w:rFonts w:ascii="Times New Roman" w:hAnsi="Times New Roman" w:cs="Times New Roman"/>
          <w:sz w:val="24"/>
          <w:szCs w:val="24"/>
        </w:rPr>
        <w:t xml:space="preserve">. O texto da introdução deve vir logo abaixo do título, com um </w:t>
      </w:r>
      <w:r w:rsidRPr="007A4D41">
        <w:rPr>
          <w:rFonts w:ascii="Times New Roman" w:hAnsi="Times New Roman" w:cs="Times New Roman"/>
          <w:bCs/>
          <w:sz w:val="24"/>
          <w:szCs w:val="24"/>
        </w:rPr>
        <w:t>espaçamento extra antes do primeiro parágrafo ou depois do parágrafo</w:t>
      </w:r>
      <w:r w:rsidRPr="007A4D41">
        <w:rPr>
          <w:rFonts w:ascii="Times New Roman" w:hAnsi="Times New Roman" w:cs="Times New Roman"/>
          <w:sz w:val="24"/>
          <w:szCs w:val="24"/>
        </w:rPr>
        <w:t xml:space="preserve">, com </w:t>
      </w:r>
      <w:r w:rsidRPr="007A4D41"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 w:rsidRPr="007A4D41">
        <w:rPr>
          <w:rFonts w:ascii="Times New Roman" w:hAnsi="Times New Roman" w:cs="Times New Roman"/>
          <w:sz w:val="24"/>
          <w:szCs w:val="24"/>
        </w:rPr>
        <w:t xml:space="preserve"> de cada parágrafo e </w:t>
      </w:r>
      <w:r w:rsidRPr="007A4D41">
        <w:rPr>
          <w:rFonts w:ascii="Times New Roman" w:hAnsi="Times New Roman" w:cs="Times New Roman"/>
          <w:bCs/>
          <w:sz w:val="24"/>
          <w:szCs w:val="24"/>
        </w:rPr>
        <w:t>justificado</w:t>
      </w:r>
      <w:r w:rsidRPr="007A4D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39B04F" w14:textId="6C1A2721" w:rsidR="0062485F" w:rsidRPr="007A4D41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A4D41">
        <w:rPr>
          <w:rFonts w:ascii="Times New Roman" w:hAnsi="Times New Roman" w:cs="Times New Roman"/>
          <w:sz w:val="24"/>
          <w:szCs w:val="24"/>
        </w:rPr>
        <w:t xml:space="preserve">O corpo da introdução deve apresentar o tema do trabalho, delimitação do problema, objetivos (geral e específicos), justificativa da pesquisa e, se for o caso, a hipótese. Não se utiliza espaçamento adicional entre parágrafos. A fonte adotada pelo Centro Universitário Antônio Eufrásio de Toledo deve ser Times New Roman, tamanho 12 e o espaçamento entre linhas deve ser </w:t>
      </w:r>
      <w:r w:rsidRPr="007A4D41">
        <w:rPr>
          <w:rFonts w:ascii="Times New Roman" w:hAnsi="Times New Roman" w:cs="Times New Roman"/>
          <w:bCs/>
          <w:sz w:val="24"/>
          <w:szCs w:val="24"/>
        </w:rPr>
        <w:t>1,5</w:t>
      </w:r>
      <w:r w:rsidRPr="007A4D41">
        <w:rPr>
          <w:rFonts w:ascii="Times New Roman" w:hAnsi="Times New Roman" w:cs="Times New Roman"/>
          <w:sz w:val="24"/>
          <w:szCs w:val="24"/>
        </w:rPr>
        <w:t>.</w:t>
      </w:r>
      <w:r w:rsidR="00F80611" w:rsidRPr="007A4D41">
        <w:rPr>
          <w:rFonts w:ascii="Times New Roman" w:hAnsi="Times New Roman" w:cs="Times New Roman"/>
          <w:sz w:val="24"/>
          <w:szCs w:val="24"/>
        </w:rPr>
        <w:t xml:space="preserve"> </w:t>
      </w:r>
      <w:r w:rsidR="00F80611" w:rsidRPr="007A4D41">
        <w:rPr>
          <w:rFonts w:ascii="Times New Roman" w:hAnsi="Times New Roman" w:cs="Times New Roman"/>
          <w:sz w:val="23"/>
          <w:szCs w:val="23"/>
        </w:rPr>
        <w:t>Os artigos científicos deverão ter no mínimo 15 (quinze) e máximo 20 (vinte) laudas, incluindo referências.</w:t>
      </w:r>
    </w:p>
    <w:p w14:paraId="702DCBFE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7D4DF" w14:textId="3E648C4D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DESENVOLVIMENTO</w:t>
      </w:r>
    </w:p>
    <w:p w14:paraId="69AE43C1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6A2DA9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desenvolvimento é o corpo do texto e </w:t>
      </w:r>
      <w:r>
        <w:rPr>
          <w:rFonts w:ascii="Times New Roman" w:hAnsi="Times New Roman" w:cs="Times New Roman"/>
          <w:bCs/>
          <w:sz w:val="24"/>
          <w:szCs w:val="24"/>
        </w:rPr>
        <w:t>pode ser dividido em subtópicos</w:t>
      </w:r>
      <w:r>
        <w:rPr>
          <w:rFonts w:ascii="Times New Roman" w:hAnsi="Times New Roman" w:cs="Times New Roman"/>
          <w:sz w:val="24"/>
          <w:szCs w:val="24"/>
        </w:rPr>
        <w:t xml:space="preserve"> (como "Referencial Teórico", "Metodologia", "Resultados", etc.), conforme a necessidade do trabalho. Esses subtópicos </w:t>
      </w:r>
      <w:r>
        <w:rPr>
          <w:rFonts w:ascii="Times New Roman" w:hAnsi="Times New Roman" w:cs="Times New Roman"/>
          <w:bCs/>
          <w:sz w:val="24"/>
          <w:szCs w:val="24"/>
        </w:rPr>
        <w:t>devem ser numerados</w:t>
      </w:r>
      <w:r>
        <w:rPr>
          <w:rFonts w:ascii="Times New Roman" w:hAnsi="Times New Roman" w:cs="Times New Roman"/>
          <w:sz w:val="24"/>
          <w:szCs w:val="24"/>
        </w:rPr>
        <w:t>, seguindo a estrutura decimal (</w:t>
      </w:r>
      <w:proofErr w:type="spellStart"/>
      <w:r>
        <w:rPr>
          <w:rFonts w:ascii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2, 2.1, 2.2). </w:t>
      </w:r>
      <w:bookmarkStart w:id="0" w:name="_GoBack"/>
      <w:bookmarkEnd w:id="0"/>
    </w:p>
    <w:p w14:paraId="4D669179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títulos de seções e subseções devem ser escritos em </w:t>
      </w:r>
      <w:r>
        <w:rPr>
          <w:rFonts w:ascii="Times New Roman" w:hAnsi="Times New Roman" w:cs="Times New Roman"/>
          <w:bCs/>
          <w:sz w:val="24"/>
          <w:szCs w:val="24"/>
        </w:rPr>
        <w:t>letras maiúsculas e negrito</w:t>
      </w:r>
      <w:r>
        <w:rPr>
          <w:rFonts w:ascii="Times New Roman" w:hAnsi="Times New Roman" w:cs="Times New Roman"/>
          <w:sz w:val="24"/>
          <w:szCs w:val="24"/>
        </w:rPr>
        <w:t xml:space="preserve">, alinhados à esquerda, sem recuo, e com espaçamento de 1,5. O texto dos parágrafos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dos parágrafos</w:t>
      </w:r>
      <w:r>
        <w:rPr>
          <w:rFonts w:ascii="Times New Roman" w:hAnsi="Times New Roman" w:cs="Times New Roman"/>
          <w:sz w:val="24"/>
          <w:szCs w:val="24"/>
        </w:rPr>
        <w:t xml:space="preserve">, mantendo o espaçamento </w:t>
      </w:r>
      <w:r>
        <w:rPr>
          <w:rFonts w:ascii="Times New Roman" w:hAnsi="Times New Roman" w:cs="Times New Roman"/>
          <w:bCs/>
          <w:sz w:val="24"/>
          <w:szCs w:val="24"/>
        </w:rPr>
        <w:t>1,5 entre linhas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E7AA11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conteúdo dessa seção inclui o embasamento teórico, descrição dos procedimentos metodológicos, análise e discussão dos resultados.</w:t>
      </w:r>
    </w:p>
    <w:p w14:paraId="3C744995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37B943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CONSIDERAÇÕES FINAIS </w:t>
      </w:r>
    </w:p>
    <w:p w14:paraId="78CB1AE6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D3E869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final deve trazer as </w:t>
      </w:r>
      <w:r>
        <w:rPr>
          <w:rFonts w:ascii="Times New Roman" w:hAnsi="Times New Roman" w:cs="Times New Roman"/>
          <w:bCs/>
          <w:sz w:val="24"/>
          <w:szCs w:val="24"/>
        </w:rPr>
        <w:t>conclusões do estudo ou considerações finais</w:t>
      </w:r>
      <w:r>
        <w:rPr>
          <w:rFonts w:ascii="Times New Roman" w:hAnsi="Times New Roman" w:cs="Times New Roman"/>
          <w:sz w:val="24"/>
          <w:szCs w:val="24"/>
        </w:rPr>
        <w:t xml:space="preserve">, com base nos objetivos propostos, retomando os resultados obtidos de forma sintética. O título deve ser apresentado </w:t>
      </w:r>
      <w:r>
        <w:rPr>
          <w:rFonts w:ascii="Times New Roman" w:hAnsi="Times New Roman" w:cs="Times New Roman"/>
          <w:bCs/>
          <w:sz w:val="24"/>
          <w:szCs w:val="24"/>
        </w:rPr>
        <w:t>em letras maiúsculas, negrito, sem numeração e alinhado à esquerda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87CB8D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texto deve seguir as mesmas normas dos parágrafos anteriores: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alinhamento justificado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de parágrafos</w:t>
      </w:r>
      <w:r>
        <w:rPr>
          <w:rFonts w:ascii="Times New Roman" w:hAnsi="Times New Roman" w:cs="Times New Roman"/>
          <w:sz w:val="24"/>
          <w:szCs w:val="24"/>
        </w:rPr>
        <w:t xml:space="preserve">, e </w:t>
      </w:r>
      <w:r>
        <w:rPr>
          <w:rFonts w:ascii="Times New Roman" w:hAnsi="Times New Roman" w:cs="Times New Roman"/>
          <w:bCs/>
          <w:sz w:val="24"/>
          <w:szCs w:val="24"/>
        </w:rPr>
        <w:t>espaçamento de 1,5 entre linhas</w:t>
      </w:r>
      <w:r>
        <w:rPr>
          <w:rFonts w:ascii="Times New Roman" w:hAnsi="Times New Roman" w:cs="Times New Roman"/>
          <w:sz w:val="24"/>
          <w:szCs w:val="24"/>
        </w:rPr>
        <w:t>. Não se inicia esta seção em nova página, a menos que o texto anterior tenha terminado no final de uma folha.</w:t>
      </w:r>
    </w:p>
    <w:p w14:paraId="1298BE09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F22A2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27A05FA5" w14:textId="77777777" w:rsidR="0062485F" w:rsidRDefault="0062485F" w:rsidP="00624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1F8A9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de </w:t>
      </w:r>
      <w:r>
        <w:rPr>
          <w:rFonts w:ascii="Times New Roman" w:hAnsi="Times New Roman" w:cs="Times New Roman"/>
          <w:bCs/>
          <w:sz w:val="24"/>
          <w:szCs w:val="24"/>
        </w:rPr>
        <w:t>referências</w:t>
      </w:r>
      <w:r>
        <w:rPr>
          <w:rFonts w:ascii="Times New Roman" w:hAnsi="Times New Roman" w:cs="Times New Roman"/>
          <w:sz w:val="24"/>
          <w:szCs w:val="24"/>
        </w:rPr>
        <w:t xml:space="preserve"> deve ser iniciada com o título “REFERÊNCIAS” em </w:t>
      </w:r>
      <w:r>
        <w:rPr>
          <w:rFonts w:ascii="Times New Roman" w:hAnsi="Times New Roman" w:cs="Times New Roman"/>
          <w:bCs/>
          <w:sz w:val="24"/>
          <w:szCs w:val="24"/>
        </w:rPr>
        <w:t>letras maiúsculas, negrito, alinhado à esquerda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numeração</w:t>
      </w:r>
      <w:r>
        <w:rPr>
          <w:rFonts w:ascii="Times New Roman" w:hAnsi="Times New Roman" w:cs="Times New Roman"/>
          <w:sz w:val="24"/>
          <w:szCs w:val="24"/>
        </w:rPr>
        <w:t xml:space="preserve">. A lista de referências deve vir logo abaixo do título, sem espaçamento adicional entre o título e o primeiro item. </w:t>
      </w:r>
    </w:p>
    <w:p w14:paraId="6B2D3C51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itens devem ser organizados </w:t>
      </w:r>
      <w:r>
        <w:rPr>
          <w:rFonts w:ascii="Times New Roman" w:hAnsi="Times New Roman" w:cs="Times New Roman"/>
          <w:bCs/>
          <w:sz w:val="24"/>
          <w:szCs w:val="24"/>
        </w:rPr>
        <w:t>em ordem alfabética pelo sobrenome do primeiro autor</w:t>
      </w:r>
      <w:r>
        <w:rPr>
          <w:rFonts w:ascii="Times New Roman" w:hAnsi="Times New Roman" w:cs="Times New Roman"/>
          <w:sz w:val="24"/>
          <w:szCs w:val="24"/>
        </w:rPr>
        <w:t xml:space="preserve">, sem numeração ou marcadores. Cada referência deve iniciar </w:t>
      </w:r>
      <w:r>
        <w:rPr>
          <w:rFonts w:ascii="Times New Roman" w:hAnsi="Times New Roman" w:cs="Times New Roman"/>
          <w:bCs/>
          <w:sz w:val="24"/>
          <w:szCs w:val="24"/>
        </w:rPr>
        <w:t>alinhada à margem esquerda, sem recuo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espaçamento simples entre as linhas de uma mesma referência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bCs/>
          <w:sz w:val="24"/>
          <w:szCs w:val="24"/>
        </w:rPr>
        <w:t>espaçamento duplo entre uma referência e outra</w:t>
      </w:r>
      <w:r>
        <w:rPr>
          <w:rFonts w:ascii="Times New Roman" w:hAnsi="Times New Roman" w:cs="Times New Roman"/>
          <w:sz w:val="24"/>
          <w:szCs w:val="24"/>
        </w:rPr>
        <w:t xml:space="preserve"> (ou seja, uma linha em branco entre elas). O alinhamento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>. A fonte deve ser Times New Roman ou Arial, tamanho 12.</w:t>
      </w:r>
    </w:p>
    <w:p w14:paraId="416FCFDC" w14:textId="77777777" w:rsidR="0062485F" w:rsidRDefault="0062485F" w:rsidP="006248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padrão de elaboração das referências deve observar o manual de normalização da Toledo Prudente Centro Universitário, disponível no portal acadêmico. Por exemplo:</w:t>
      </w:r>
    </w:p>
    <w:p w14:paraId="7985FC11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40D84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95484474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AGOSTINHO,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Otávio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Vincenzi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BREGA FILHO, Vladimir.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Por um olhar democrático às ações afirmativas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Revista Brasileira de Estudos Pedagógicos, Brasília, v. 92, n. 232, p. 455–476, set./dez. 2011.</w:t>
      </w:r>
    </w:p>
    <w:p w14:paraId="162745D1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AE13A0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BANAJI,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Mahzarin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R.; FISKE, Susan T.; MASSEY, Douglas S.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Systemic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racism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individuals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interactions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institutions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society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Cognitive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Principles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Implications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v. 6, n. 82, 2021. Disponível em: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https://cognitiveresearchjournal.springeropen.com/articles/10.1186/s41235-021-00349-3. Acesso em: 14 abr. 2025.</w:t>
      </w:r>
      <w:bookmarkEnd w:id="1"/>
    </w:p>
    <w:p w14:paraId="6033E3E0" w14:textId="77777777" w:rsidR="0062485F" w:rsidRDefault="0062485F" w:rsidP="0062485F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B9E0DE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BENTO, Cida.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pacto da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branquitude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São Paulo: Companhia das Letras, 2022.</w:t>
      </w:r>
    </w:p>
    <w:p w14:paraId="12F46BFC" w14:textId="77777777" w:rsidR="0062485F" w:rsidRDefault="0062485F" w:rsidP="0062485F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F5307" w14:textId="77777777" w:rsidR="0062485F" w:rsidRDefault="0062485F" w:rsidP="0062485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BORGES, Bruno Barbosa.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controle de convencionalidade no Sistema Interamericano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entre o conflito e o diálogo de jurisdições. Rio de Janeiro: Lúmen Juris, 2018.</w:t>
      </w:r>
    </w:p>
    <w:p w14:paraId="2380FB07" w14:textId="77777777" w:rsidR="0062485F" w:rsidRDefault="0062485F" w:rsidP="0062485F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AF9F6" w14:textId="51E44CD6" w:rsidR="0062485F" w:rsidRDefault="0062485F" w:rsidP="006248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BRASIL.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[Constituição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(1988)].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Constituição</w:t>
      </w:r>
      <w:r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República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Federativa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1988. Brasília, DF: Presidência da República, [2024]. Disponível em: </w:t>
      </w:r>
      <w:r w:rsidRPr="0062485F">
        <w:rPr>
          <w:rFonts w:ascii="Times New Roman" w:hAnsi="Times New Roman" w:cs="Times New Roman"/>
          <w:sz w:val="24"/>
          <w:szCs w:val="24"/>
        </w:rPr>
        <w:t>https://www.planalto.gov.br/ccivil_03/constituicao/constituicao.htm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Acesso em: 08 set. 2024.</w:t>
      </w:r>
    </w:p>
    <w:p w14:paraId="6B1ABDC6" w14:textId="4ADD258F" w:rsidR="00366154" w:rsidRPr="0062485F" w:rsidRDefault="00366154" w:rsidP="0062485F"/>
    <w:sectPr w:rsidR="00366154" w:rsidRPr="0062485F" w:rsidSect="0010407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01" w:right="1134" w:bottom="1134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1D6C" w14:textId="77777777" w:rsidR="000C4DFB" w:rsidRDefault="000C4DFB" w:rsidP="000C4DFB">
      <w:pPr>
        <w:spacing w:after="0" w:line="240" w:lineRule="auto"/>
      </w:pPr>
      <w:r>
        <w:separator/>
      </w:r>
    </w:p>
  </w:endnote>
  <w:endnote w:type="continuationSeparator" w:id="0">
    <w:p w14:paraId="6527F124" w14:textId="77777777" w:rsidR="000C4DFB" w:rsidRDefault="000C4DFB" w:rsidP="000C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C7592" w14:textId="394D0070" w:rsidR="006E63A1" w:rsidRPr="006E63A1" w:rsidRDefault="0010407F" w:rsidP="006E63A1">
    <w:pPr>
      <w:pStyle w:val="Rodap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169590" wp14:editId="62940A81">
              <wp:simplePos x="0" y="0"/>
              <wp:positionH relativeFrom="column">
                <wp:posOffset>15179</wp:posOffset>
              </wp:positionH>
              <wp:positionV relativeFrom="paragraph">
                <wp:posOffset>46355</wp:posOffset>
              </wp:positionV>
              <wp:extent cx="5924611" cy="18604"/>
              <wp:effectExtent l="0" t="0" r="19050" b="19685"/>
              <wp:wrapSquare wrapText="bothSides"/>
              <wp:docPr id="38" name="Retângul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107F00" id="Retângulo 38" o:spid="_x0000_s1026" style="position:absolute;margin-left:1.2pt;margin-top:3.65pt;width:466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" fillcolor="black [3213]" strokecolor="#f93" strokeweight="2pt">
              <w10:wrap type="square"/>
            </v:rect>
          </w:pict>
        </mc:Fallback>
      </mc:AlternateContent>
    </w:r>
    <w:r w:rsidRPr="0010407F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669B272" wp14:editId="6A0BD407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9481820</wp:posOffset>
                  </wp:positionV>
                </mc:Fallback>
              </mc:AlternateContent>
              <wp:extent cx="457200" cy="320040"/>
              <wp:effectExtent l="19050" t="19050" r="19050" b="22860"/>
              <wp:wrapSquare wrapText="bothSides"/>
              <wp:docPr id="40" name="Retâ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9933"/>
                      </a:solidFill>
                      <a:ln w="38100"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63BF96" w14:textId="77777777" w:rsidR="0010407F" w:rsidRPr="0010407F" w:rsidRDefault="0010407F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69B272" id="Retângulo 40" o:spid="_x0000_s1026" style="position:absolute;left:0;text-align:left;margin-left:0;margin-top:0;width:36pt;height:25.2pt;z-index:25165619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" fillcolor="#f93" strokecolor="#f93" strokeweight="3pt">
              <v:textbox>
                <w:txbxContent>
                  <w:p w14:paraId="7563BF96" w14:textId="77777777" w:rsidR="0010407F" w:rsidRPr="0010407F" w:rsidRDefault="0010407F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</w:pP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EAF5" w14:textId="18BFA7F9" w:rsidR="006E63A1" w:rsidRPr="006E63A1" w:rsidRDefault="006E63A1" w:rsidP="006E63A1">
    <w:pPr>
      <w:pStyle w:val="Rodap"/>
      <w:jc w:val="right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E7EF" w14:textId="77777777" w:rsidR="000C4DFB" w:rsidRDefault="000C4DFB" w:rsidP="000C4DFB">
      <w:pPr>
        <w:spacing w:after="0" w:line="240" w:lineRule="auto"/>
      </w:pPr>
      <w:r>
        <w:separator/>
      </w:r>
    </w:p>
  </w:footnote>
  <w:footnote w:type="continuationSeparator" w:id="0">
    <w:p w14:paraId="25F0DBAD" w14:textId="77777777" w:rsidR="000C4DFB" w:rsidRDefault="000C4DFB" w:rsidP="000C4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6108" w14:textId="7EF45CB0" w:rsidR="000C4DFB" w:rsidRPr="000C4DFB" w:rsidRDefault="0010407F" w:rsidP="000C4DFB">
    <w:pPr>
      <w:pStyle w:val="Cabealho"/>
      <w:tabs>
        <w:tab w:val="clear" w:pos="9360"/>
      </w:tabs>
      <w:ind w:left="-1701"/>
    </w:pPr>
    <w:r>
      <w:rPr>
        <w:noProof/>
      </w:rPr>
      <w:drawing>
        <wp:inline distT="0" distB="0" distL="0" distR="0" wp14:anchorId="5DE3752C" wp14:editId="7F94B5BC">
          <wp:extent cx="8020050" cy="1323659"/>
          <wp:effectExtent l="0" t="0" r="0" b="0"/>
          <wp:docPr id="12" name="Imagem 12" descr="C:\Users\nepe.coordenador\AppData\Local\Microsoft\Windows\INetCache\Content.MSO\F59210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nepe.coordenador\AppData\Local\Microsoft\Windows\INetCache\Content.MSO\F59210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39"/>
                  <a:stretch/>
                </pic:blipFill>
                <pic:spPr bwMode="auto">
                  <a:xfrm>
                    <a:off x="0" y="0"/>
                    <a:ext cx="8196270" cy="13527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86B3" w14:textId="2A7D12E6" w:rsidR="000C4DFB" w:rsidRDefault="0010407F" w:rsidP="000C4DFB">
    <w:pPr>
      <w:pStyle w:val="Cabealho"/>
      <w:ind w:left="-1701"/>
    </w:pPr>
    <w:r>
      <w:rPr>
        <w:noProof/>
      </w:rPr>
      <w:drawing>
        <wp:inline distT="0" distB="0" distL="0" distR="0" wp14:anchorId="5942E8C2" wp14:editId="11781EDE">
          <wp:extent cx="8032093" cy="1323975"/>
          <wp:effectExtent l="0" t="0" r="7620" b="0"/>
          <wp:docPr id="11" name="Imagem 11" descr="C:\Users\nepe.coordenador\AppData\Local\Microsoft\Windows\INetCache\Content.MSO\3333C3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nepe.coordenador\AppData\Local\Microsoft\Windows\INetCache\Content.MSO\3333C300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"/>
                  <a:stretch/>
                </pic:blipFill>
                <pic:spPr bwMode="auto">
                  <a:xfrm>
                    <a:off x="0" y="0"/>
                    <a:ext cx="8146442" cy="1342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DFB"/>
    <w:rsid w:val="0010407F"/>
    <w:rsid w:val="0015074B"/>
    <w:rsid w:val="0029639D"/>
    <w:rsid w:val="00326F90"/>
    <w:rsid w:val="00366154"/>
    <w:rsid w:val="0062485F"/>
    <w:rsid w:val="006E63A1"/>
    <w:rsid w:val="007A4D41"/>
    <w:rsid w:val="008B4AFD"/>
    <w:rsid w:val="008E4F64"/>
    <w:rsid w:val="00A11012"/>
    <w:rsid w:val="00A32D3F"/>
    <w:rsid w:val="00AA1D8D"/>
    <w:rsid w:val="00B47730"/>
    <w:rsid w:val="00C34497"/>
    <w:rsid w:val="00C63C93"/>
    <w:rsid w:val="00CB0664"/>
    <w:rsid w:val="00F806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1597BD8"/>
  <w14:defaultImageDpi w14:val="300"/>
  <w15:docId w15:val="{ED78ADE9-1725-4458-9BFE-77D114B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6615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40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407F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04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82731E-922D-488E-B37A-5378DC69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702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Jasminie Serrano Martinelli</cp:lastModifiedBy>
  <cp:revision>12</cp:revision>
  <dcterms:created xsi:type="dcterms:W3CDTF">2025-04-30T00:34:00Z</dcterms:created>
  <dcterms:modified xsi:type="dcterms:W3CDTF">2026-06-15T18:14:00Z</dcterms:modified>
  <cp:category/>
</cp:coreProperties>
</file>